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D04C64" w:rsidRDefault="00D04C64" w:rsidP="00D04C6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r>
        <w:rPr>
          <w:rFonts w:ascii="Times New Roman" w:hAnsi="Times New Roman"/>
          <w:b/>
          <w:sz w:val="24"/>
          <w:szCs w:val="24"/>
        </w:rPr>
        <w:t xml:space="preserve"> № 91</w:t>
      </w:r>
    </w:p>
    <w:p w:rsidR="00D04C64" w:rsidRPr="0093113A" w:rsidRDefault="00D04C64" w:rsidP="00D04C6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ОДЕССКОЙ, Д. 3</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C6D60">
        <w:rPr>
          <w:rFonts w:ascii="Times New Roman" w:hAnsi="Times New Roman"/>
          <w:sz w:val="24"/>
          <w:szCs w:val="24"/>
        </w:rPr>
        <w:t>постановление администрации города Красноярска от 1</w:t>
      </w:r>
      <w:r w:rsidR="005C6D60">
        <w:rPr>
          <w:rFonts w:ascii="Times New Roman" w:hAnsi="Times New Roman"/>
          <w:sz w:val="24"/>
          <w:szCs w:val="24"/>
        </w:rPr>
        <w:t>3</w:t>
      </w:r>
      <w:r w:rsidR="005C6D60">
        <w:rPr>
          <w:rFonts w:ascii="Times New Roman" w:hAnsi="Times New Roman"/>
          <w:sz w:val="24"/>
          <w:szCs w:val="24"/>
        </w:rPr>
        <w:t>.0</w:t>
      </w:r>
      <w:r w:rsidR="005C6D60">
        <w:rPr>
          <w:rFonts w:ascii="Times New Roman" w:hAnsi="Times New Roman"/>
          <w:sz w:val="24"/>
          <w:szCs w:val="24"/>
        </w:rPr>
        <w:t>9</w:t>
      </w:r>
      <w:r w:rsidR="005C6D60">
        <w:rPr>
          <w:rFonts w:ascii="Times New Roman" w:hAnsi="Times New Roman"/>
          <w:sz w:val="24"/>
          <w:szCs w:val="24"/>
        </w:rPr>
        <w:t xml:space="preserve">.2019  № </w:t>
      </w:r>
      <w:r w:rsidR="005C6D60">
        <w:rPr>
          <w:rFonts w:ascii="Times New Roman" w:hAnsi="Times New Roman"/>
          <w:sz w:val="24"/>
          <w:szCs w:val="24"/>
        </w:rPr>
        <w:t>632</w:t>
      </w:r>
      <w:r w:rsidR="005C6D60">
        <w:rPr>
          <w:rFonts w:ascii="Times New Roman" w:hAnsi="Times New Roman"/>
          <w:sz w:val="24"/>
          <w:szCs w:val="24"/>
        </w:rPr>
        <w:t xml:space="preserve"> «О приватизации нежилого помещения № 91 </w:t>
      </w:r>
      <w:r w:rsidR="005C6D60" w:rsidRPr="00D421CA">
        <w:rPr>
          <w:rFonts w:ascii="Times New Roman" w:hAnsi="Times New Roman"/>
          <w:sz w:val="24"/>
          <w:szCs w:val="24"/>
        </w:rPr>
        <w:t xml:space="preserve">по </w:t>
      </w:r>
      <w:r w:rsidR="005C6D60">
        <w:rPr>
          <w:rFonts w:ascii="Times New Roman" w:hAnsi="Times New Roman"/>
          <w:sz w:val="24"/>
          <w:szCs w:val="24"/>
        </w:rPr>
        <w:t>ул. Одесской, д. 3</w:t>
      </w:r>
      <w:r w:rsidR="005C6D60" w:rsidRPr="00D421CA">
        <w:rPr>
          <w:rFonts w:ascii="Times New Roman" w:hAnsi="Times New Roman"/>
          <w:sz w:val="24"/>
          <w:szCs w:val="24"/>
        </w:rPr>
        <w:t>»</w:t>
      </w:r>
      <w:r w:rsidR="005C6D60">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5C6D60" w:rsidRPr="002350B6" w:rsidRDefault="00D07ED0" w:rsidP="005C6D60">
      <w:pPr>
        <w:spacing w:after="0" w:line="240" w:lineRule="auto"/>
        <w:ind w:firstLine="709"/>
        <w:jc w:val="both"/>
        <w:rPr>
          <w:rFonts w:ascii="Times New Roman" w:hAnsi="Times New Roman"/>
          <w:sz w:val="24"/>
          <w:szCs w:val="24"/>
        </w:rPr>
      </w:pPr>
      <w:proofErr w:type="gramStart"/>
      <w:r w:rsidRPr="00E20764">
        <w:rPr>
          <w:rFonts w:ascii="Times New Roman" w:hAnsi="Times New Roman"/>
          <w:sz w:val="24"/>
          <w:szCs w:val="24"/>
        </w:rPr>
        <w:t xml:space="preserve">- </w:t>
      </w:r>
      <w:r w:rsidR="005C6D60">
        <w:rPr>
          <w:rFonts w:ascii="Times New Roman" w:hAnsi="Times New Roman"/>
          <w:sz w:val="24"/>
          <w:szCs w:val="24"/>
        </w:rPr>
        <w:t>н</w:t>
      </w:r>
      <w:r w:rsidR="005C6D60" w:rsidRPr="002350B6">
        <w:rPr>
          <w:rFonts w:ascii="Times New Roman" w:hAnsi="Times New Roman"/>
          <w:sz w:val="24"/>
          <w:szCs w:val="24"/>
        </w:rPr>
        <w:t>ежилое помещение</w:t>
      </w:r>
      <w:r w:rsidR="005C6D60">
        <w:rPr>
          <w:rFonts w:ascii="Times New Roman" w:hAnsi="Times New Roman"/>
          <w:sz w:val="24"/>
          <w:szCs w:val="24"/>
        </w:rPr>
        <w:t xml:space="preserve"> № 91 </w:t>
      </w:r>
      <w:r w:rsidR="005C6D60" w:rsidRPr="002350B6">
        <w:rPr>
          <w:rFonts w:ascii="Times New Roman" w:hAnsi="Times New Roman"/>
          <w:sz w:val="24"/>
          <w:szCs w:val="24"/>
        </w:rPr>
        <w:t xml:space="preserve">общей площадью </w:t>
      </w:r>
      <w:r w:rsidR="005C6D60">
        <w:rPr>
          <w:rFonts w:ascii="Times New Roman" w:hAnsi="Times New Roman"/>
          <w:sz w:val="24"/>
          <w:szCs w:val="24"/>
        </w:rPr>
        <w:t xml:space="preserve">603,90 </w:t>
      </w:r>
      <w:r w:rsidR="005C6D60" w:rsidRPr="002350B6">
        <w:rPr>
          <w:rFonts w:ascii="Times New Roman" w:hAnsi="Times New Roman"/>
          <w:sz w:val="24"/>
          <w:szCs w:val="24"/>
        </w:rPr>
        <w:t xml:space="preserve">кв. м, расположенное по адресу: </w:t>
      </w:r>
      <w:r w:rsidR="005C6D60">
        <w:rPr>
          <w:rFonts w:ascii="Times New Roman" w:hAnsi="Times New Roman"/>
          <w:sz w:val="24"/>
          <w:szCs w:val="24"/>
        </w:rPr>
        <w:t xml:space="preserve">                           </w:t>
      </w:r>
      <w:r w:rsidR="005C6D60" w:rsidRPr="002350B6">
        <w:rPr>
          <w:rFonts w:ascii="Times New Roman" w:hAnsi="Times New Roman"/>
          <w:sz w:val="24"/>
          <w:szCs w:val="24"/>
        </w:rPr>
        <w:t xml:space="preserve">г. Красноярск, </w:t>
      </w:r>
      <w:r w:rsidR="005C6D60">
        <w:rPr>
          <w:rFonts w:ascii="Times New Roman" w:hAnsi="Times New Roman"/>
          <w:sz w:val="24"/>
          <w:szCs w:val="24"/>
        </w:rPr>
        <w:t>ул. Одесской, д. 3</w:t>
      </w:r>
      <w:r w:rsidR="005C6D60" w:rsidRPr="002350B6">
        <w:rPr>
          <w:rFonts w:ascii="Times New Roman" w:hAnsi="Times New Roman"/>
          <w:sz w:val="24"/>
          <w:szCs w:val="24"/>
        </w:rPr>
        <w:t>.</w:t>
      </w:r>
      <w:proofErr w:type="gramEnd"/>
    </w:p>
    <w:p w:rsidR="005C6D60" w:rsidRPr="002350B6" w:rsidRDefault="005C6D60" w:rsidP="005C6D60">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этажного</w:t>
      </w:r>
      <w:r>
        <w:t xml:space="preserve"> из железобетонных панелей</w:t>
      </w:r>
      <w:r w:rsidRPr="002350B6">
        <w:t xml:space="preserve"> </w:t>
      </w:r>
      <w:r>
        <w:t xml:space="preserve">жилого дома с подвалом </w:t>
      </w:r>
      <w:r w:rsidRPr="002350B6">
        <w:t>19</w:t>
      </w:r>
      <w:r>
        <w:t xml:space="preserve">72 </w:t>
      </w:r>
      <w:r w:rsidRPr="002350B6">
        <w:t xml:space="preserve">года постройки. </w:t>
      </w:r>
      <w:r>
        <w:t>Отдельный вход отсутствует</w:t>
      </w:r>
      <w:r w:rsidRPr="002350B6">
        <w:t>.</w:t>
      </w:r>
    </w:p>
    <w:p w:rsidR="00D07ED0" w:rsidRPr="00FB7B19" w:rsidRDefault="005C6D60" w:rsidP="005C6D60">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назначенные на</w:t>
      </w:r>
      <w:r w:rsidR="00ED33E7">
        <w:rPr>
          <w:rFonts w:ascii="Times New Roman" w:hAnsi="Times New Roman"/>
          <w:sz w:val="24"/>
          <w:szCs w:val="24"/>
        </w:rPr>
        <w:t xml:space="preserve"> </w:t>
      </w:r>
      <w:r w:rsidR="00C77BD6">
        <w:rPr>
          <w:rFonts w:ascii="Times New Roman" w:hAnsi="Times New Roman"/>
          <w:sz w:val="24"/>
          <w:szCs w:val="24"/>
        </w:rPr>
        <w:t>2</w:t>
      </w:r>
      <w:r w:rsidR="005C6D60">
        <w:rPr>
          <w:rFonts w:ascii="Times New Roman" w:hAnsi="Times New Roman"/>
          <w:sz w:val="24"/>
          <w:szCs w:val="24"/>
        </w:rPr>
        <w:t>6</w:t>
      </w:r>
      <w:r w:rsidR="00C77BD6">
        <w:rPr>
          <w:rFonts w:ascii="Times New Roman" w:hAnsi="Times New Roman"/>
          <w:sz w:val="24"/>
          <w:szCs w:val="24"/>
        </w:rPr>
        <w:t xml:space="preserve">.08.2019, </w:t>
      </w:r>
      <w:r w:rsidRPr="00F83D56">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C77BD6">
        <w:rPr>
          <w:rFonts w:ascii="Times New Roman" w:hAnsi="Times New Roman"/>
          <w:b/>
          <w:sz w:val="24"/>
          <w:szCs w:val="24"/>
        </w:rPr>
        <w:t>9</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C77BD6">
        <w:rPr>
          <w:rFonts w:ascii="Times New Roman" w:hAnsi="Times New Roman"/>
          <w:b/>
          <w:sz w:val="24"/>
          <w:szCs w:val="24"/>
        </w:rPr>
        <w:t>17</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684A3E" w:rsidRPr="00684A3E">
        <w:rPr>
          <w:rFonts w:ascii="Times New Roman" w:hAnsi="Times New Roman"/>
          <w:b/>
          <w:sz w:val="24"/>
          <w:szCs w:val="24"/>
        </w:rPr>
        <w:t>2</w:t>
      </w:r>
      <w:r w:rsidR="00C77BD6">
        <w:rPr>
          <w:rFonts w:ascii="Times New Roman" w:hAnsi="Times New Roman"/>
          <w:b/>
          <w:sz w:val="24"/>
          <w:szCs w:val="24"/>
        </w:rPr>
        <w:t>1</w:t>
      </w:r>
      <w:r w:rsidR="000167A0" w:rsidRPr="00684A3E">
        <w:rPr>
          <w:rFonts w:ascii="Times New Roman" w:hAnsi="Times New Roman"/>
          <w:b/>
          <w:sz w:val="24"/>
          <w:szCs w:val="24"/>
        </w:rPr>
        <w:t>.</w:t>
      </w:r>
      <w:r w:rsidR="00ED6510" w:rsidRPr="00684A3E">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684A3E">
        <w:rPr>
          <w:rFonts w:ascii="Times New Roman" w:hAnsi="Times New Roman"/>
          <w:b/>
          <w:sz w:val="24"/>
          <w:szCs w:val="24"/>
        </w:rPr>
        <w:t>2</w:t>
      </w:r>
      <w:r w:rsidR="00C77BD6">
        <w:rPr>
          <w:rFonts w:ascii="Times New Roman" w:hAnsi="Times New Roman"/>
          <w:b/>
          <w:sz w:val="24"/>
          <w:szCs w:val="24"/>
        </w:rPr>
        <w:t>3</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0957C2">
        <w:rPr>
          <w:rFonts w:ascii="Times New Roman" w:hAnsi="Times New Roman"/>
          <w:b/>
          <w:sz w:val="24"/>
          <w:szCs w:val="24"/>
        </w:rPr>
        <w:t>1</w:t>
      </w:r>
      <w:r w:rsidR="005C6D60">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5C6D60">
        <w:t>4 029</w:t>
      </w:r>
      <w:r w:rsidR="005C6D60" w:rsidRPr="00D421CA">
        <w:t xml:space="preserve"> 000 (</w:t>
      </w:r>
      <w:r w:rsidR="005C6D60">
        <w:t>четыре миллиона двадцать девять тысяч</w:t>
      </w:r>
      <w:r w:rsidR="005C6D60"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5C6D60">
        <w:t>2 014 500</w:t>
      </w:r>
      <w:r w:rsidR="000A189D" w:rsidRPr="00D421CA">
        <w:t xml:space="preserve"> (</w:t>
      </w:r>
      <w:r w:rsidR="005C6D60">
        <w:t>два миллиона четырнадцать тысяч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5C6D60">
        <w:t>402 900</w:t>
      </w:r>
      <w:r w:rsidRPr="003B3B30">
        <w:t xml:space="preserve"> (</w:t>
      </w:r>
      <w:r w:rsidR="005C6D60">
        <w:t>четыреста две тысячи девятьсот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5C6D60">
        <w:t>201 450</w:t>
      </w:r>
      <w:r w:rsidR="00BB7108" w:rsidRPr="00D421CA">
        <w:t xml:space="preserve"> (</w:t>
      </w:r>
      <w:r w:rsidR="005C6D60">
        <w:t>двести одна тысяча четыреста пятьдесят</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5C6D60">
        <w:t>805 800</w:t>
      </w:r>
      <w:r w:rsidR="005C6D60" w:rsidRPr="00D421CA">
        <w:t xml:space="preserve"> (</w:t>
      </w:r>
      <w:r w:rsidR="005C6D60">
        <w:t>восемьсот пять тысяч восемьсот</w:t>
      </w:r>
      <w:r w:rsidR="005C6D60" w:rsidRPr="00D421CA">
        <w:t>)</w:t>
      </w:r>
      <w:r w:rsidR="005C6D60"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320F6F">
        <w:rPr>
          <w:sz w:val="24"/>
        </w:rPr>
        <w:t>9</w:t>
      </w:r>
      <w:r w:rsidR="00151F71">
        <w:rPr>
          <w:sz w:val="24"/>
        </w:rPr>
        <w:t>.0</w:t>
      </w:r>
      <w:r w:rsidR="00ED6510">
        <w:rPr>
          <w:sz w:val="24"/>
        </w:rPr>
        <w:t>9</w:t>
      </w:r>
      <w:r w:rsidR="006F5EED">
        <w:rPr>
          <w:sz w:val="24"/>
        </w:rPr>
        <w:t xml:space="preserve">.2019 по </w:t>
      </w:r>
      <w:r w:rsidR="00320F6F">
        <w:rPr>
          <w:sz w:val="24"/>
        </w:rPr>
        <w:t>17</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ED33E7">
        <w:rPr>
          <w:sz w:val="24"/>
        </w:rPr>
        <w:t xml:space="preserve">№ </w:t>
      </w:r>
      <w:r w:rsidR="005C6D60">
        <w:rPr>
          <w:sz w:val="24"/>
        </w:rPr>
        <w:t>9</w:t>
      </w:r>
      <w:r w:rsidR="00ED33E7">
        <w:rPr>
          <w:sz w:val="24"/>
        </w:rPr>
        <w:t xml:space="preserve">1 </w:t>
      </w:r>
      <w:r w:rsidR="003B3B30">
        <w:rPr>
          <w:sz w:val="24"/>
        </w:rPr>
        <w:t xml:space="preserve">по </w:t>
      </w:r>
      <w:r w:rsidR="005C6D60">
        <w:rPr>
          <w:sz w:val="24"/>
        </w:rPr>
        <w:t>ул. Одесской, д. 3</w:t>
      </w:r>
      <w:bookmarkStart w:id="0" w:name="_GoBack"/>
      <w:bookmarkEnd w:id="0"/>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C6D60">
      <w:rPr>
        <w:rStyle w:val="ac"/>
        <w:noProof/>
      </w:rPr>
      <w:t>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7C2"/>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029"/>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154"/>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4EF"/>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0F6F"/>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C9B"/>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C6D60"/>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A3E"/>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77BD6"/>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C64"/>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3E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DC45BC-6D4B-4399-B1AC-5939BAAD704B}"/>
</file>

<file path=customXml/itemProps2.xml><?xml version="1.0" encoding="utf-8"?>
<ds:datastoreItem xmlns:ds="http://schemas.openxmlformats.org/officeDocument/2006/customXml" ds:itemID="{5110A8E0-C4FE-4897-8D8A-32ACA14AB939}"/>
</file>

<file path=customXml/itemProps3.xml><?xml version="1.0" encoding="utf-8"?>
<ds:datastoreItem xmlns:ds="http://schemas.openxmlformats.org/officeDocument/2006/customXml" ds:itemID="{16538D62-BCB0-4140-A260-9804CFE7636D}"/>
</file>

<file path=customXml/itemProps4.xml><?xml version="1.0" encoding="utf-8"?>
<ds:datastoreItem xmlns:ds="http://schemas.openxmlformats.org/officeDocument/2006/customXml" ds:itemID="{9C38F6F8-F947-4603-BDE8-8BDD514E2837}"/>
</file>

<file path=docProps/app.xml><?xml version="1.0" encoding="utf-8"?>
<Properties xmlns="http://schemas.openxmlformats.org/officeDocument/2006/extended-properties" xmlns:vt="http://schemas.openxmlformats.org/officeDocument/2006/docPropsVTypes">
  <Template>Normal</Template>
  <TotalTime>847</TotalTime>
  <Pages>14</Pages>
  <Words>6356</Words>
  <Characters>36232</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52</cp:revision>
  <cp:lastPrinted>2019-06-24T05:25:00Z</cp:lastPrinted>
  <dcterms:created xsi:type="dcterms:W3CDTF">2019-06-19T05:09:00Z</dcterms:created>
  <dcterms:modified xsi:type="dcterms:W3CDTF">2019-09-18T07:06:00Z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